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/>
          <w:color w:val="FF0000"/>
          <w:sz w:val="30"/>
          <w:szCs w:val="30"/>
        </w:rPr>
      </w:pPr>
      <w:r>
        <w:rPr>
          <w:rFonts w:hint="eastAsia" w:ascii="宋体" w:hAnsi="宋体"/>
          <w:sz w:val="30"/>
          <w:szCs w:val="30"/>
          <w:shd w:val="clear" w:color="auto" w:fill="FFFFFF"/>
        </w:rPr>
        <w:t>附件2</w:t>
      </w:r>
    </w:p>
    <w:p>
      <w:pPr>
        <w:tabs>
          <w:tab w:val="left" w:pos="2775"/>
        </w:tabs>
        <w:spacing w:line="276" w:lineRule="auto"/>
        <w:jc w:val="center"/>
        <w:rPr>
          <w:rFonts w:hint="eastAsia" w:ascii="宋体" w:hAnsi="宋体"/>
          <w:b/>
          <w:sz w:val="36"/>
          <w:szCs w:val="36"/>
          <w:shd w:val="clear" w:color="auto" w:fill="FFFFFF"/>
        </w:rPr>
      </w:pPr>
      <w:r>
        <w:rPr>
          <w:rFonts w:hint="eastAsia" w:ascii="宋体" w:hAnsi="宋体"/>
          <w:b/>
          <w:sz w:val="36"/>
          <w:szCs w:val="36"/>
          <w:shd w:val="clear" w:color="auto" w:fill="FFFFFF"/>
        </w:rPr>
        <w:t>学校附近酒店和交通图</w:t>
      </w:r>
    </w:p>
    <w:p>
      <w:pPr>
        <w:tabs>
          <w:tab w:val="left" w:pos="2775"/>
        </w:tabs>
        <w:spacing w:line="276" w:lineRule="auto"/>
        <w:jc w:val="center"/>
        <w:rPr>
          <w:rFonts w:hint="eastAsia" w:ascii="宋体" w:hAnsi="宋体"/>
          <w:b/>
          <w:sz w:val="36"/>
          <w:szCs w:val="36"/>
          <w:shd w:val="clear" w:color="auto" w:fill="FFFFFF"/>
        </w:rPr>
      </w:pPr>
    </w:p>
    <w:tbl>
      <w:tblPr>
        <w:tblStyle w:val="4"/>
        <w:tblW w:w="875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8"/>
        <w:gridCol w:w="2813"/>
        <w:gridCol w:w="1536"/>
        <w:gridCol w:w="23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775"/>
              </w:tabs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酒店名称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tabs>
                <w:tab w:val="left" w:pos="2775"/>
              </w:tabs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地址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tabs>
                <w:tab w:val="left" w:pos="2775"/>
              </w:tabs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电话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tabs>
                <w:tab w:val="left" w:pos="2775"/>
              </w:tabs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标双现价格（元）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775"/>
              </w:tabs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帝逸酒店</w:t>
            </w:r>
          </w:p>
          <w:p>
            <w:pPr>
              <w:tabs>
                <w:tab w:val="left" w:pos="2775"/>
              </w:tabs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（可安排150人）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line="276" w:lineRule="auto"/>
              <w:jc w:val="center"/>
              <w:rPr>
                <w:rFonts w:hint="eastAsia" w:cs="Times New Roman"/>
                <w:kern w:val="2"/>
              </w:rPr>
            </w:pPr>
            <w:r>
              <w:rPr>
                <w:rFonts w:hint="eastAsia" w:cs="Times New Roman"/>
                <w:kern w:val="2"/>
              </w:rPr>
              <w:t>长安镇霄边社区</w:t>
            </w:r>
            <w:r>
              <w:rPr>
                <w:rFonts w:cs="Times New Roman"/>
                <w:kern w:val="2"/>
              </w:rPr>
              <w:t>107</w:t>
            </w:r>
            <w:r>
              <w:rPr>
                <w:rFonts w:hint="eastAsia" w:cs="Times New Roman"/>
                <w:kern w:val="2"/>
              </w:rPr>
              <w:t>国道旁（海关对面）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775"/>
              </w:tabs>
              <w:spacing w:line="276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13925524138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775"/>
              </w:tabs>
              <w:spacing w:line="276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198元</w:t>
            </w:r>
          </w:p>
          <w:p>
            <w:pPr>
              <w:tabs>
                <w:tab w:val="left" w:pos="2775"/>
              </w:tabs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（含两份早餐）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775"/>
              </w:tabs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八方快捷酒店</w:t>
            </w:r>
          </w:p>
          <w:p>
            <w:pPr>
              <w:tabs>
                <w:tab w:val="left" w:pos="2775"/>
              </w:tabs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（可安排130人）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长安镇长青南路228号（沃尔玛商场斜对面）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775"/>
              </w:tabs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82285888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775"/>
              </w:tabs>
              <w:spacing w:line="276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170—188元</w:t>
            </w:r>
          </w:p>
          <w:p>
            <w:pPr>
              <w:tabs>
                <w:tab w:val="left" w:pos="2775"/>
              </w:tabs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（不含早餐）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775"/>
              </w:tabs>
              <w:spacing w:line="276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浪琴酒店</w:t>
            </w:r>
          </w:p>
          <w:p>
            <w:pPr>
              <w:tabs>
                <w:tab w:val="left" w:pos="2775"/>
              </w:tabs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(可安排80人)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775"/>
              </w:tabs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长安镇莲峰路</w:t>
            </w:r>
            <w:r>
              <w:rPr>
                <w:rFonts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</w:rPr>
              <w:t>号（莲峰路与长东路交汇口）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775"/>
              </w:tabs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81761888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775"/>
              </w:tabs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158—188元</w:t>
            </w:r>
          </w:p>
          <w:p>
            <w:pPr>
              <w:tabs>
                <w:tab w:val="left" w:pos="2775"/>
              </w:tabs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（不含早餐）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775"/>
              </w:tabs>
              <w:spacing w:line="276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京典商旅酒店</w:t>
            </w:r>
          </w:p>
          <w:p>
            <w:pPr>
              <w:tabs>
                <w:tab w:val="left" w:pos="2775"/>
              </w:tabs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(可安排80人)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长安镇霄边社区霄边大道电信局旁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775"/>
              </w:tabs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85538999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775"/>
              </w:tabs>
              <w:spacing w:line="276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168</w:t>
            </w:r>
          </w:p>
          <w:p>
            <w:pPr>
              <w:tabs>
                <w:tab w:val="left" w:pos="2775"/>
              </w:tabs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（不含早餐）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775"/>
              </w:tabs>
              <w:spacing w:line="276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汉庭酒店</w:t>
            </w:r>
          </w:p>
          <w:p>
            <w:pPr>
              <w:tabs>
                <w:tab w:val="left" w:pos="2775"/>
              </w:tabs>
              <w:spacing w:line="276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(可安排120人)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长安镇霄边社区霄边大道206号（万达广场旁）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775"/>
              </w:tabs>
              <w:spacing w:line="276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82198666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775"/>
              </w:tabs>
              <w:spacing w:line="276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170元</w:t>
            </w:r>
          </w:p>
          <w:p>
            <w:pPr>
              <w:tabs>
                <w:tab w:val="left" w:pos="2775"/>
              </w:tabs>
              <w:spacing w:line="276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（不含早餐）</w:t>
            </w:r>
          </w:p>
        </w:tc>
      </w:tr>
    </w:tbl>
    <w:p>
      <w:pPr>
        <w:tabs>
          <w:tab w:val="left" w:pos="2775"/>
        </w:tabs>
        <w:spacing w:line="276" w:lineRule="auto"/>
        <w:rPr>
          <w:rFonts w:hint="eastAsia" w:ascii="宋体" w:hAnsi="宋体"/>
          <w:sz w:val="24"/>
        </w:rPr>
      </w:pPr>
    </w:p>
    <w:p>
      <w:pPr>
        <w:tabs>
          <w:tab w:val="left" w:pos="2775"/>
        </w:tabs>
        <w:spacing w:line="276" w:lineRule="auto"/>
        <w:rPr>
          <w:rFonts w:hint="eastAsia" w:ascii="宋体" w:hAnsi="宋体"/>
          <w:sz w:val="24"/>
        </w:rPr>
      </w:pPr>
    </w:p>
    <w:p>
      <w:pPr/>
      <w:r>
        <w:rPr>
          <w:rFonts w:ascii="华文仿宋" w:hAnsi="华文仿宋" w:eastAsia="华文仿宋"/>
          <w:sz w:val="24"/>
        </w:rPr>
        <w:drawing>
          <wp:inline distT="0" distB="0" distL="114300" distR="114300">
            <wp:extent cx="5473065" cy="2980055"/>
            <wp:effectExtent l="0" t="0" r="13335" b="10795"/>
            <wp:docPr id="1" name="图片 1" descr="第二届交通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第二届交通图"/>
                    <pic:cNvPicPr>
                      <a:picLocks noRot="1"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73065" cy="2980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1429B0"/>
    <w:rsid w:val="231429B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2016-05-05T03:02:00Z</dcterms:created>
  <dc:creator>Administrator</dc:creator>
  <cp:lastModifiedBy>Administrator</cp:lastModifiedBy>
  <dcterms:modified xsi:type="dcterms:W3CDTF">2016-05-05T03:02:23Z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