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line="360" w:lineRule="auto"/>
        <w:ind w:left="419" w:leftChars="0" w:hanging="419" w:hangingChars="131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 xml:space="preserve">附件：  </w:t>
      </w:r>
    </w:p>
    <w:p>
      <w:pPr>
        <w:snapToGrid w:val="0"/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bCs/>
          <w:sz w:val="32"/>
          <w:szCs w:val="32"/>
        </w:rPr>
        <w:t xml:space="preserve">  </w:t>
      </w:r>
      <w:r>
        <w:rPr>
          <w:rFonts w:hint="eastAsia" w:ascii="宋体" w:hAnsi="宋体"/>
          <w:sz w:val="36"/>
          <w:szCs w:val="36"/>
        </w:rPr>
        <w:t>项目编号：</w:t>
      </w:r>
    </w:p>
    <w:p>
      <w:pPr>
        <w:snapToGrid w:val="0"/>
        <w:spacing w:line="360" w:lineRule="auto"/>
        <w:rPr>
          <w:rFonts w:ascii="宋体" w:hAnsi="宋体"/>
          <w:sz w:val="30"/>
          <w:szCs w:val="20"/>
        </w:rPr>
      </w:pPr>
      <w:r>
        <w:rPr>
          <w:rFonts w:hint="eastAsia" w:ascii="宋体" w:hAnsi="宋体"/>
          <w:sz w:val="30"/>
          <w:szCs w:val="20"/>
        </w:rPr>
        <w:t> </w:t>
      </w:r>
    </w:p>
    <w:p>
      <w:pPr>
        <w:snapToGrid w:val="0"/>
        <w:spacing w:line="360" w:lineRule="auto"/>
        <w:ind w:firstLine="6900" w:firstLineChars="2300"/>
        <w:rPr>
          <w:rFonts w:ascii="宋体" w:hAnsi="宋体"/>
          <w:sz w:val="30"/>
          <w:szCs w:val="20"/>
        </w:rPr>
      </w:pPr>
    </w:p>
    <w:p>
      <w:pPr>
        <w:snapToGrid w:val="0"/>
        <w:spacing w:line="240" w:lineRule="exact"/>
        <w:rPr>
          <w:rFonts w:ascii="宋体" w:hAnsi="宋体"/>
          <w:sz w:val="30"/>
          <w:szCs w:val="20"/>
        </w:rPr>
      </w:pPr>
    </w:p>
    <w:p>
      <w:pPr>
        <w:jc w:val="center"/>
        <w:rPr>
          <w:rFonts w:hint="eastAsia" w:ascii="华文中宋" w:hAnsi="华文中宋" w:eastAsia="华文中宋"/>
          <w:spacing w:val="-20"/>
          <w:sz w:val="60"/>
          <w:szCs w:val="60"/>
        </w:rPr>
      </w:pPr>
      <w:r>
        <w:rPr>
          <w:rFonts w:hint="eastAsia" w:ascii="华文中宋" w:hAnsi="华文中宋" w:eastAsia="华文中宋"/>
          <w:spacing w:val="-20"/>
          <w:sz w:val="60"/>
          <w:szCs w:val="60"/>
        </w:rPr>
        <w:t>广东省青少年科技教育创新团队</w:t>
      </w:r>
    </w:p>
    <w:p>
      <w:pPr>
        <w:spacing w:line="240" w:lineRule="exact"/>
        <w:jc w:val="center"/>
        <w:rPr>
          <w:rFonts w:ascii="华文中宋" w:hAnsi="华文中宋" w:eastAsia="华文中宋"/>
          <w:spacing w:val="-20"/>
          <w:sz w:val="60"/>
          <w:szCs w:val="60"/>
        </w:rPr>
      </w:pPr>
    </w:p>
    <w:p>
      <w:pPr>
        <w:jc w:val="center"/>
        <w:rPr>
          <w:rFonts w:hint="eastAsia" w:ascii="方正小标宋简体" w:eastAsia="方正小标宋简体"/>
          <w:sz w:val="92"/>
          <w:szCs w:val="92"/>
        </w:rPr>
      </w:pPr>
      <w:r>
        <w:rPr>
          <w:rFonts w:hint="eastAsia" w:ascii="方正小标宋简体" w:eastAsia="方正小标宋简体"/>
          <w:sz w:val="92"/>
          <w:szCs w:val="92"/>
        </w:rPr>
        <w:t>申 报 表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  <w:szCs w:val="20"/>
        </w:rPr>
      </w:pPr>
      <w:r>
        <w:rPr>
          <w:rFonts w:hint="eastAsia" w:ascii="宋体" w:hAnsi="宋体"/>
          <w:b/>
          <w:sz w:val="44"/>
          <w:szCs w:val="20"/>
        </w:rPr>
        <w:t> 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  <w:szCs w:val="20"/>
        </w:rPr>
      </w:pPr>
    </w:p>
    <w:p>
      <w:pPr>
        <w:snapToGrid w:val="0"/>
        <w:spacing w:line="360" w:lineRule="auto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宋体" w:hAnsi="宋体"/>
          <w:b/>
          <w:sz w:val="44"/>
          <w:szCs w:val="20"/>
        </w:rPr>
        <w:t>  </w: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297180</wp:posOffset>
                </wp:positionV>
                <wp:extent cx="21336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15.25pt;margin-top:23.4pt;height:0pt;width:168pt;z-index:251658240;mso-width-relative:page;mso-height-relative:page;" coordsize="21600,21600" o:allowincell="f" o:gfxdata="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cefMY1gAAAAkBAAAPAAAAAAAAAAEAIAAAACIAAABkcnMv&#10;ZG93bnJldi54bWxQSwECFAAUAAAACACHTuJAASChQ8wBAACNAwAADgAAAAAAAAABACAAAAAl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297180</wp:posOffset>
                </wp:positionV>
                <wp:extent cx="21336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15.25pt;margin-top:23.4pt;height:0pt;width:168pt;z-index:251659264;mso-width-relative:page;mso-height-relative:page;" coordsize="21600,21600" o:allowincell="f" o:gfxdata="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HnzGNYAAAAJAQAADwAAAAAAAAABACAAAAAiAAAAZHJz&#10;L2Rvd25yZXYueG1sUEsBAhQAFAAAAAgAh07iQObJSNDNAQAAjQMAAA4AAAAAAAAAAQAgAAAAJQ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z w:val="30"/>
          <w:szCs w:val="30"/>
        </w:rPr>
        <w:t>单位名称：（盖章）</w:t>
      </w:r>
    </w:p>
    <w:p>
      <w:pPr>
        <w:snapToGrid w:val="0"/>
        <w:spacing w:line="480" w:lineRule="auto"/>
        <w:rPr>
          <w:rFonts w:hint="eastAsia" w:ascii="楷体_GB2312" w:hAnsi="宋体" w:eastAsia="楷体_GB2312"/>
          <w:sz w:val="30"/>
          <w:szCs w:val="30"/>
        </w:rPr>
      </w:pPr>
      <w:bookmarkStart w:id="0" w:name="_GoBack"/>
      <w:r>
        <w:rPr>
          <w:rFonts w:hint="eastAsia" w:ascii="楷体_GB2312" w:hAnsi="宋体" w:eastAsia="楷体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271780</wp:posOffset>
                </wp:positionV>
                <wp:extent cx="21336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16pt;margin-top:21.4pt;height:0pt;width:168pt;z-index:251660288;mso-width-relative:page;mso-height-relative:page;" coordsize="21600,21600" o:gfxdata="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91GIdYAAAAJAQAADwAAAAAAAAABACAAAAAiAAAAZHJz&#10;L2Rvd25yZXYueG1sUEsBAhQAFAAAAAgAh07iQOuXqfnNAQAAjQMAAA4AAAAAAAAAAQAgAAAAJQ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楷体_GB2312" w:hAnsi="宋体" w:eastAsia="楷体_GB2312"/>
          <w:sz w:val="30"/>
          <w:szCs w:val="30"/>
        </w:rPr>
        <w:t xml:space="preserve">        负 责 人：（签名） </w:t>
      </w:r>
    </w:p>
    <w:p>
      <w:pPr>
        <w:snapToGrid w:val="0"/>
        <w:spacing w:line="480" w:lineRule="auto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 xml:space="preserve">        申报日期：</w:t>
      </w:r>
      <w:r>
        <w:rPr>
          <w:rFonts w:hint="eastAsia" w:ascii="楷体_GB2312" w:hAnsi="宋体" w:eastAsia="楷体_GB2312"/>
          <w:sz w:val="30"/>
          <w:szCs w:val="30"/>
          <w:u w:val="single"/>
        </w:rPr>
        <w:t xml:space="preserve">           </w:t>
      </w:r>
      <w:r>
        <w:rPr>
          <w:rFonts w:hint="eastAsia" w:ascii="楷体_GB2312" w:hAnsi="宋体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  <w:u w:val="single"/>
        </w:rPr>
        <w:t xml:space="preserve">        </w:t>
      </w:r>
      <w:r>
        <w:rPr>
          <w:rFonts w:hint="eastAsia" w:ascii="楷体_GB2312" w:hAnsi="宋体" w:eastAsia="楷体_GB2312"/>
          <w:sz w:val="30"/>
          <w:szCs w:val="30"/>
        </w:rPr>
        <w:t>月</w:t>
      </w:r>
      <w:r>
        <w:rPr>
          <w:rFonts w:hint="eastAsia" w:ascii="楷体_GB2312" w:hAnsi="宋体" w:eastAsia="楷体_GB2312"/>
          <w:sz w:val="30"/>
          <w:szCs w:val="30"/>
          <w:u w:val="single"/>
        </w:rPr>
        <w:t xml:space="preserve">         </w:t>
      </w:r>
      <w:r>
        <w:rPr>
          <w:rFonts w:hint="eastAsia" w:ascii="楷体_GB2312" w:hAnsi="宋体" w:eastAsia="楷体_GB2312"/>
          <w:sz w:val="30"/>
          <w:szCs w:val="30"/>
        </w:rPr>
        <w:t>日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宋体" w:hAnsi="宋体" w:eastAsia="仿宋_GB2312"/>
          <w:sz w:val="36"/>
          <w:szCs w:val="36"/>
        </w:rPr>
        <w:t> 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20"/>
        </w:rPr>
      </w:pPr>
      <w:r>
        <w:rPr>
          <w:rFonts w:hint="eastAsia" w:ascii="宋体" w:hAnsi="宋体" w:eastAsia="仿宋_GB2312"/>
          <w:sz w:val="30"/>
          <w:szCs w:val="20"/>
        </w:rPr>
        <w:t> </w:t>
      </w:r>
    </w:p>
    <w:p>
      <w:pPr>
        <w:snapToGrid w:val="0"/>
        <w:spacing w:line="240" w:lineRule="exact"/>
        <w:rPr>
          <w:rFonts w:hint="eastAsia" w:ascii="仿宋_GB2312" w:hAnsi="宋体" w:eastAsia="仿宋_GB2312"/>
          <w:sz w:val="30"/>
          <w:szCs w:val="20"/>
        </w:rPr>
      </w:pPr>
    </w:p>
    <w:p>
      <w:pPr>
        <w:snapToGrid w:val="0"/>
        <w:spacing w:line="240" w:lineRule="exact"/>
        <w:rPr>
          <w:rFonts w:hint="eastAsia" w:ascii="仿宋_GB2312" w:hAnsi="宋体" w:eastAsia="仿宋_GB2312"/>
          <w:sz w:val="30"/>
          <w:szCs w:val="20"/>
        </w:rPr>
      </w:pPr>
    </w:p>
    <w:p>
      <w:pPr>
        <w:snapToGrid w:val="0"/>
        <w:spacing w:line="240" w:lineRule="exact"/>
        <w:rPr>
          <w:rFonts w:hint="eastAsia" w:ascii="仿宋_GB2312" w:hAnsi="宋体" w:eastAsia="仿宋_GB2312"/>
          <w:sz w:val="30"/>
          <w:szCs w:val="20"/>
        </w:rPr>
      </w:pPr>
    </w:p>
    <w:p>
      <w:pPr>
        <w:snapToGrid w:val="0"/>
        <w:spacing w:line="240" w:lineRule="exact"/>
        <w:rPr>
          <w:rFonts w:hint="eastAsia" w:ascii="仿宋_GB2312" w:hAnsi="宋体" w:eastAsia="仿宋_GB2312"/>
          <w:sz w:val="30"/>
          <w:szCs w:val="20"/>
        </w:rPr>
      </w:pPr>
    </w:p>
    <w:p>
      <w:pPr>
        <w:snapToGrid w:val="0"/>
        <w:spacing w:line="54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广东省科学技术协会   </w:t>
      </w:r>
      <w:r>
        <w:rPr>
          <w:rFonts w:hint="eastAsia" w:ascii="宋体" w:hAnsi="宋体"/>
          <w:spacing w:val="20"/>
          <w:sz w:val="36"/>
          <w:szCs w:val="36"/>
        </w:rPr>
        <w:t>广东省教育厅</w:t>
      </w:r>
      <w:r>
        <w:rPr>
          <w:rFonts w:hint="eastAsia" w:ascii="宋体" w:hAnsi="宋体"/>
          <w:sz w:val="36"/>
          <w:szCs w:val="36"/>
        </w:rPr>
        <w:t xml:space="preserve">   </w:t>
      </w:r>
    </w:p>
    <w:p>
      <w:pPr>
        <w:snapToGrid w:val="0"/>
        <w:spacing w:line="54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广东省科学技术厅   </w:t>
      </w:r>
    </w:p>
    <w:p>
      <w:pPr>
        <w:snapToGrid w:val="0"/>
        <w:spacing w:line="540" w:lineRule="exact"/>
        <w:jc w:val="center"/>
        <w:rPr>
          <w:rFonts w:hint="eastAsia" w:ascii="宋体" w:hAnsi="宋体"/>
          <w:spacing w:val="40"/>
          <w:sz w:val="36"/>
          <w:szCs w:val="36"/>
        </w:rPr>
      </w:pPr>
      <w:r>
        <w:rPr>
          <w:rFonts w:hint="eastAsia" w:ascii="宋体" w:hAnsi="宋体"/>
          <w:spacing w:val="40"/>
          <w:sz w:val="36"/>
          <w:szCs w:val="36"/>
        </w:rPr>
        <w:t>2017年制</w:t>
      </w:r>
    </w:p>
    <w:p>
      <w:pPr>
        <w:widowControl/>
        <w:spacing w:line="360" w:lineRule="auto"/>
        <w:jc w:val="left"/>
        <w:rPr>
          <w:rFonts w:ascii="仿宋_GB2312" w:eastAsia="仿宋_GB2312"/>
          <w:spacing w:val="40"/>
          <w:sz w:val="32"/>
          <w:szCs w:val="20"/>
        </w:rPr>
        <w:sectPr>
          <w:pgSz w:w="11906" w:h="16838"/>
          <w:pgMar w:top="1701" w:right="1814" w:bottom="1701" w:left="1814" w:header="851" w:footer="1020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填写报送说明</w:t>
      </w:r>
    </w:p>
    <w:p>
      <w:pPr>
        <w:spacing w:line="700" w:lineRule="exact"/>
        <w:rPr>
          <w:rFonts w:ascii="仿宋_GB2312" w:eastAsia="仿宋_GB2312"/>
          <w:sz w:val="30"/>
          <w:szCs w:val="30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1.申报表：</w:t>
      </w:r>
      <w:r>
        <w:rPr>
          <w:rFonts w:hint="eastAsia" w:ascii="仿宋" w:hAnsi="仿宋" w:eastAsia="仿宋"/>
          <w:sz w:val="32"/>
          <w:szCs w:val="32"/>
        </w:rPr>
        <w:t>申报单位名称应与盖章单位名称一致，申报单位应按照表内要求如实填写。</w:t>
      </w:r>
    </w:p>
    <w:p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2.附件：</w:t>
      </w:r>
      <w:r>
        <w:rPr>
          <w:rFonts w:hint="eastAsia" w:ascii="仿宋" w:hAnsi="仿宋" w:eastAsia="仿宋"/>
          <w:sz w:val="32"/>
          <w:szCs w:val="32"/>
        </w:rPr>
        <w:t>申报单位需提供附件材料，请在各附件的首页注明附件的序号，并制作附件材料目录表。</w:t>
      </w:r>
    </w:p>
    <w:p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3.装订：</w:t>
      </w:r>
      <w:r>
        <w:rPr>
          <w:rFonts w:hint="eastAsia" w:ascii="仿宋" w:hAnsi="仿宋" w:eastAsia="仿宋"/>
          <w:sz w:val="32"/>
          <w:szCs w:val="32"/>
        </w:rPr>
        <w:t>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装订成册。</w:t>
      </w:r>
    </w:p>
    <w:p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4.报送：</w:t>
      </w:r>
      <w:r>
        <w:rPr>
          <w:rFonts w:hint="eastAsia" w:ascii="仿宋" w:hAnsi="仿宋" w:eastAsia="仿宋"/>
          <w:sz w:val="32"/>
          <w:szCs w:val="32"/>
        </w:rPr>
        <w:t>申报材料一式两份，申报表封面加盖单位印章，最后一页按照申报单位的所属由县级、地级以上市科协、教育局和科技局填写意见，并加盖公章。</w:t>
      </w:r>
    </w:p>
    <w:p>
      <w:pPr>
        <w:spacing w:line="7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一、单位基本信息</w:t>
      </w:r>
    </w:p>
    <w:tbl>
      <w:tblPr>
        <w:tblStyle w:val="4"/>
        <w:tblW w:w="9754" w:type="dxa"/>
        <w:jc w:val="center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088"/>
        <w:gridCol w:w="1443"/>
        <w:gridCol w:w="1251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真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学校简介   </w:t>
            </w:r>
            <w:r>
              <w:rPr>
                <w:rFonts w:hint="eastAsia" w:ascii="宋体" w:hAnsi="宋体"/>
                <w:spacing w:val="-20"/>
                <w:sz w:val="24"/>
              </w:rPr>
              <w:t>（限150字）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二、团队成员情况</w:t>
      </w:r>
    </w:p>
    <w:tbl>
      <w:tblPr>
        <w:tblStyle w:val="4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67"/>
        <w:gridCol w:w="709"/>
        <w:gridCol w:w="709"/>
        <w:gridCol w:w="142"/>
        <w:gridCol w:w="1134"/>
        <w:gridCol w:w="283"/>
        <w:gridCol w:w="709"/>
        <w:gridCol w:w="1417"/>
        <w:gridCol w:w="709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团队成员（限填6人）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专业/技术职称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在团队中的任务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三、团队带头人情况</w:t>
      </w:r>
    </w:p>
    <w:tbl>
      <w:tblPr>
        <w:tblStyle w:val="4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  <w:jc w:val="center"/>
        </w:trPr>
        <w:tc>
          <w:tcPr>
            <w:tcW w:w="966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（简述团队带头人从事青少年科技教育的工作经历，以及近三年取得的工作成效，1000字以内）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黑体" w:eastAsia="黑体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四、团队基本情况</w:t>
      </w:r>
    </w:p>
    <w:tbl>
      <w:tblPr>
        <w:tblStyle w:val="4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8" w:hRule="atLeast"/>
          <w:jc w:val="center"/>
        </w:trPr>
        <w:tc>
          <w:tcPr>
            <w:tcW w:w="95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</w:rPr>
              <w:t>（</w:t>
            </w:r>
            <w:r>
              <w:rPr>
                <w:rFonts w:hint="eastAsia" w:ascii="宋体" w:hAnsi="宋体"/>
                <w:sz w:val="24"/>
              </w:rPr>
              <w:t>简述团队形成的背景、团队人员年龄专业结构和任务分工情况，以及近三年团队组织开展科技教育活动的情况， 2000字以内。）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五、团队建设工作规划</w:t>
      </w:r>
    </w:p>
    <w:tbl>
      <w:tblPr>
        <w:tblStyle w:val="4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  <w:jc w:val="center"/>
        </w:trPr>
        <w:tc>
          <w:tcPr>
            <w:tcW w:w="90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（简述未来三年团队建设的工作规划，2000字以内）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</w:t>
      </w:r>
    </w:p>
    <w:tbl>
      <w:tblPr>
        <w:tblStyle w:val="4"/>
        <w:tblW w:w="8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（盖  章）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县级科协、教育局、科技局意见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（盖  章）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地级以上市科协、教育局、科技局</w:t>
            </w: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（盖  章）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省级主办单位考核意见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（盖  章）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  日</w:t>
            </w:r>
          </w:p>
        </w:tc>
      </w:tr>
    </w:tbl>
    <w:p>
      <w:pPr>
        <w:adjustRightInd w:val="0"/>
        <w:snapToGrid w:val="0"/>
        <w:spacing w:line="7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华文中宋" w:hAnsi="华文中宋" w:eastAsia="华文中宋"/>
          <w:b/>
          <w:sz w:val="36"/>
          <w:szCs w:val="36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广东省青少年科技教育创新团队</w:t>
      </w:r>
    </w:p>
    <w:p>
      <w:pPr>
        <w:adjustRightInd w:val="0"/>
        <w:snapToGrid w:val="0"/>
        <w:spacing w:line="7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申报附送材料清单</w:t>
      </w:r>
    </w:p>
    <w:p>
      <w:pPr>
        <w:spacing w:line="360" w:lineRule="auto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1.近3年，学校</w:t>
      </w:r>
      <w:r>
        <w:rPr>
          <w:rFonts w:hint="eastAsia" w:ascii="仿宋" w:hAnsi="仿宋" w:eastAsia="仿宋"/>
          <w:bCs/>
          <w:sz w:val="32"/>
          <w:szCs w:val="32"/>
        </w:rPr>
        <w:t>学生科技社团组织或科技兴趣活动小组名单（列表注明社团或兴趣小组的名称、创立时间和现有学生成员数量）；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2.近3年，学校组织开展校园科技节等校内大型科普活动的佐证材料（通知、方案或照片等）；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3.近3年，校外机构支持学校开展青少年科技活动的佐证材料（学校证明等）；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4.近3年，团队成员个人获得省级或以上的科学教育科研成果、竞赛成绩的证明材料复印件, 期刊发表的文章只复印第一页,但需清晰显示期刊名称、刊号和作者姓名等信息资料；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5.近3年，团队成员辅导学生参加教育、科技和科协等部门组织</w:t>
      </w:r>
      <w:r>
        <w:rPr>
          <w:rFonts w:hint="eastAsia" w:ascii="仿宋" w:hAnsi="仿宋" w:eastAsia="仿宋"/>
          <w:bCs/>
          <w:spacing w:val="-6"/>
          <w:sz w:val="32"/>
          <w:szCs w:val="32"/>
        </w:rPr>
        <w:t>认定的省级或以上科技竞赛活动获奖证书复印件（获奖情况按年份列表，仅复印重要证书）；</w:t>
      </w:r>
    </w:p>
    <w:p>
      <w:pPr>
        <w:adjustRightInd w:val="0"/>
        <w:snapToGrid w:val="0"/>
        <w:spacing w:line="520" w:lineRule="exact"/>
        <w:ind w:firstLine="616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-6"/>
          <w:sz w:val="32"/>
          <w:szCs w:val="32"/>
        </w:rPr>
        <w:t>6.申报单位保证书原件，写明申报单位</w:t>
      </w:r>
      <w:r>
        <w:rPr>
          <w:rFonts w:hint="eastAsia" w:ascii="仿宋" w:hAnsi="仿宋" w:eastAsia="仿宋"/>
          <w:bCs/>
          <w:sz w:val="32"/>
          <w:szCs w:val="32"/>
        </w:rPr>
        <w:t>在未来3年保证为团队建设提供经费、场地和设备设施等支持保障；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7.其他材料。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/>
          <w:bCs/>
          <w:sz w:val="32"/>
          <w:szCs w:val="32"/>
        </w:rPr>
        <w:t>为节能环保，申报材料正反面打（复）印，限50页100P。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广东省青少年科技教育创新团队复评标准表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创新团队在3年创建期满后，主办单位按照下表指标进行绩效目标评议，对评定为优秀（90分或以上）、良好（80-90分）的团队继续给予支持创建。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40"/>
        <w:gridCol w:w="52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团队建设（40分）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团队管理（20分）</w:t>
            </w: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制定各项团队建设规章制度，设立明确可行的团队建设目标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每年制定团队建设工作计划，并能按照计划较好完成各项任务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团队成员分工明确，融合度高，团队建设氛围浓郁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团队建设经费充足，能合理规范使用经费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团队成长（20分）</w:t>
            </w: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团队成员较为稳定，并有适当人员的增长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  <w:t>团队成员每月至少组织2次内部交流研讨活动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团队成员每年至少3人次外出参观学习或参加培训活动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活动成效（60分）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成员成效（20分）</w:t>
            </w: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团队成员个人参加市级以上科技辅导员赛事，至少1次获得市级一等奖或省级二等奖以上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团队成员个人至少承担1次市级或以上由教育、科协或科技部门组织的科学教育类课题研究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团队成员个人在市级或以上期刊发表至少1篇科学教育类论文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学生活动（30分）</w:t>
            </w: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团队成员每年定期在所在学校组织举办1次校园科技节或其他普及型科技活动，参与人数不少于300人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团队成员所在学校成立至少2个科技类社团或兴趣小组，每月定期开展1次以上的科技活动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积极辅导学生参加由科协、教育或科技部门举办的各类科技赛事，每年至少3名学生获市级一等奖或省级二等奖以上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推广示范（10分）</w:t>
            </w: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重视团队宣传工作，每年在市级或以上的报刊杂志、网络媒体上至少有1篇科技教育活动报道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重视团队推广工作，积极支持和帮助其他学校开展青少年科技教育工作，或经常与相关机构合作举办青少年科普活动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adjustRightInd w:val="0"/>
        <w:snapToGrid w:val="0"/>
        <w:outlineLvl w:val="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hint="eastAsi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2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tbl>
      <w:tblPr>
        <w:tblStyle w:val="4"/>
        <w:tblW w:w="8222" w:type="dxa"/>
        <w:tblInd w:w="108" w:type="dxa"/>
        <w:tblBorders>
          <w:top w:val="single" w:color="auto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22" w:type="dxa"/>
            <w:tcBorders>
              <w:top w:val="single" w:color="auto" w:sz="12" w:space="0"/>
              <w:left w:val="single" w:color="FFFFFF" w:sz="12" w:space="0"/>
              <w:bottom w:val="single" w:color="auto" w:sz="12" w:space="0"/>
              <w:right w:val="single" w:color="FFFFFF" w:sz="12" w:space="0"/>
            </w:tcBorders>
            <w:vAlign w:val="top"/>
          </w:tcPr>
          <w:p>
            <w:pPr>
              <w:wordWrap w:val="0"/>
              <w:spacing w:line="500" w:lineRule="exact"/>
              <w:ind w:right="-3" w:firstLine="132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省科协，省教育厅，省科技厅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2016年9月18日印发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0482D"/>
    <w:rsid w:val="015048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2017-09-30T00:59:00Z</dcterms:created>
  <dc:creator>黄旭升</dc:creator>
  <cp:lastModifiedBy>黄旭升</cp:lastModifiedBy>
  <dcterms:modified xsi:type="dcterms:W3CDTF">2017-09-30T00:59:23Z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