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beforeLines="100" w:after="240" w:afterLines="100" w:line="312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日程安排表</w:t>
      </w:r>
    </w:p>
    <w:tbl>
      <w:tblPr>
        <w:tblStyle w:val="2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91"/>
        <w:gridCol w:w="2731"/>
        <w:gridCol w:w="281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14:00～1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裁判员报到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学校报告厅外（二楼）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裁判员会议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学校报告厅（二楼）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:00～1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报告厅旁食堂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评委裁判证就餐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裁判员规则学习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各项目比赛点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午餐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报告厅旁食堂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评委裁判证就餐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14:00～17:00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参赛队</w:t>
            </w: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</w:rPr>
              <w:t>报到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人工湖亲水平台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车停进校门左手边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  <w:szCs w:val="24"/>
                <w:lang w:eastAsia="zh-CN"/>
              </w:rPr>
              <w:t>裁判布置赛场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各项目比赛点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18:00～19:00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体育馆旁食堂（二楼）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疏散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体育馆前坪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22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0～12:00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机器人创意比赛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体育馆旁边教学楼一楼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:00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综合技能和RIC比赛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体育馆旁边食堂一楼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VEX和省自选项目比赛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12:00～13:00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学生统一在赛场用餐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其他人员体育馆旁食堂（二楼）用餐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13:00～18:00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机器人创意比赛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体育馆旁边教学楼一楼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综合技能和RIC比赛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体育馆旁边食堂一楼</w:t>
            </w: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VEX和省自选项目比赛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</w:t>
            </w:r>
            <w:bookmarkStart w:id="0" w:name="_GoBack"/>
            <w:bookmarkEnd w:id="0"/>
          </w:p>
        </w:tc>
        <w:tc>
          <w:tcPr>
            <w:tcW w:w="22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18:00～19:00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晚餐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体育馆旁食堂（二楼）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0～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疏散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体育馆前坪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120" w:firstLineChars="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9:00～11:00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颁奖典礼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学校报告厅（二楼）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11:0～12:00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疏散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学校报告厅外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464E4"/>
    <w:rsid w:val="2E8464E4"/>
    <w:rsid w:val="3D99239A"/>
    <w:rsid w:val="425461D1"/>
    <w:rsid w:val="77493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2021-05-01T01:37:00Z</dcterms:created>
  <dc:creator>小天</dc:creator>
  <cp:lastModifiedBy>小天</cp:lastModifiedBy>
  <dcterms:modified xsi:type="dcterms:W3CDTF">2021-05-06T06:32:07Z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5C6F049FC1D44B9C9BD205B4C0F6604B</vt:lpwstr>
  </property>
</Properties>
</file>