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76"/>
        </w:tabs>
        <w:snapToGrid w:val="0"/>
        <w:spacing w:line="580" w:lineRule="exact"/>
        <w:jc w:val="left"/>
        <w:rPr>
          <w:rFonts w:hint="eastAsia" w:ascii="黑体" w:hAnsi="黑体" w:eastAsia="黑体" w:cs="黑体"/>
          <w:b w:val="0"/>
          <w:color w:val="auto"/>
          <w:sz w:val="32"/>
          <w:szCs w:val="32"/>
        </w:rPr>
      </w:pPr>
      <w:bookmarkStart w:id="0" w:name="_Toc49329250"/>
      <w:bookmarkStart w:id="1" w:name="_Toc37670350"/>
      <w:r>
        <w:rPr>
          <w:rFonts w:hint="eastAsia" w:ascii="黑体" w:hAnsi="黑体" w:eastAsia="黑体" w:cs="黑体"/>
          <w:b w:val="0"/>
          <w:color w:val="auto"/>
          <w:sz w:val="32"/>
          <w:szCs w:val="32"/>
        </w:rPr>
        <w:t>附件</w:t>
      </w:r>
    </w:p>
    <w:p>
      <w:pPr>
        <w:pStyle w:val="2"/>
        <w:tabs>
          <w:tab w:val="left" w:pos="576"/>
        </w:tabs>
        <w:snapToGrid w:val="0"/>
        <w:spacing w:line="580" w:lineRule="exact"/>
        <w:rPr>
          <w:rFonts w:ascii="仿宋_GB2312" w:hAnsi="仿宋" w:eastAsia="仿宋_GB2312" w:cs="仿宋"/>
          <w:b w:val="0"/>
          <w:color w:val="auto"/>
          <w:sz w:val="32"/>
          <w:szCs w:val="32"/>
        </w:rPr>
      </w:pPr>
      <w:r>
        <w:rPr>
          <w:rFonts w:hint="eastAsia" w:ascii="方正小标宋简体" w:hAnsi="方正小标宋简体" w:eastAsia="方正小标宋简体" w:cs="方正小标宋简体"/>
          <w:b w:val="0"/>
          <w:bCs/>
          <w:snapToGrid w:val="0"/>
          <w:color w:val="auto"/>
          <w:sz w:val="44"/>
          <w:szCs w:val="44"/>
        </w:rPr>
        <w:t>比选文件</w:t>
      </w:r>
    </w:p>
    <w:p>
      <w:pPr>
        <w:adjustRightInd w:val="0"/>
        <w:snapToGrid w:val="0"/>
        <w:spacing w:line="580" w:lineRule="exact"/>
        <w:ind w:firstLine="640" w:firstLineChars="200"/>
        <w:rPr>
          <w:rFonts w:ascii="仿宋" w:hAnsi="仿宋" w:eastAsia="仿宋" w:cs="仿宋"/>
          <w:bCs/>
          <w:snapToGrid w:val="0"/>
          <w:kern w:val="0"/>
          <w:sz w:val="32"/>
          <w:szCs w:val="32"/>
        </w:rPr>
      </w:pP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一、项目概况</w:t>
      </w:r>
    </w:p>
    <w:p>
      <w:pPr>
        <w:adjustRightInd w:val="0"/>
        <w:snapToGrid w:val="0"/>
        <w:spacing w:line="580" w:lineRule="exact"/>
        <w:ind w:firstLine="640" w:firstLineChars="200"/>
        <w:jc w:val="left"/>
        <w:rPr>
          <w:rFonts w:hint="eastAsia" w:ascii="仿宋_GB2312" w:hAnsi="仿宋" w:eastAsia="仿宋_GB2312" w:cs="仿宋"/>
          <w:bCs/>
          <w:snapToGrid w:val="0"/>
          <w:kern w:val="0"/>
          <w:sz w:val="32"/>
          <w:szCs w:val="32"/>
          <w:lang w:eastAsia="zh-CN"/>
        </w:rPr>
      </w:pPr>
      <w:r>
        <w:rPr>
          <w:rFonts w:hint="eastAsia" w:ascii="仿宋_GB2312" w:hAnsi="仿宋" w:eastAsia="仿宋_GB2312" w:cs="仿宋"/>
          <w:bCs/>
          <w:snapToGrid w:val="0"/>
          <w:kern w:val="0"/>
          <w:sz w:val="32"/>
          <w:szCs w:val="32"/>
        </w:rPr>
        <w:t>（一）采购内容：</w:t>
      </w:r>
      <w:r>
        <w:rPr>
          <w:rFonts w:hint="eastAsia" w:ascii="仿宋_GB2312" w:eastAsia="仿宋_GB2312"/>
          <w:sz w:val="32"/>
          <w:szCs w:val="32"/>
        </w:rPr>
        <w:t>“文搏杯”第十届广东省青少年科技实践能力挑战赛</w:t>
      </w:r>
      <w:r>
        <w:rPr>
          <w:rFonts w:hint="eastAsia" w:ascii="仿宋_GB2312" w:eastAsia="仿宋_GB2312"/>
          <w:sz w:val="32"/>
          <w:szCs w:val="32"/>
          <w:lang w:val="en-US" w:eastAsia="zh-CN"/>
        </w:rPr>
        <w:t>宣传</w:t>
      </w:r>
      <w:r>
        <w:rPr>
          <w:rFonts w:hint="eastAsia" w:ascii="仿宋_GB2312" w:eastAsia="仿宋_GB2312"/>
          <w:sz w:val="32"/>
          <w:szCs w:val="32"/>
        </w:rPr>
        <w:t>服务</w:t>
      </w:r>
      <w:r>
        <w:rPr>
          <w:rFonts w:hint="eastAsia" w:ascii="仿宋_GB2312" w:hAnsi="仿宋" w:eastAsia="仿宋_GB2312" w:cs="仿宋"/>
          <w:bCs/>
          <w:snapToGrid w:val="0"/>
          <w:kern w:val="0"/>
          <w:sz w:val="32"/>
          <w:szCs w:val="32"/>
          <w:lang w:eastAsia="zh-CN"/>
        </w:rPr>
        <w:t>。</w:t>
      </w:r>
    </w:p>
    <w:p>
      <w:pPr>
        <w:adjustRightInd w:val="0"/>
        <w:snapToGrid w:val="0"/>
        <w:spacing w:line="580" w:lineRule="exact"/>
        <w:ind w:firstLine="640" w:firstLineChars="200"/>
        <w:rPr>
          <w:rFonts w:hint="eastAsia" w:ascii="仿宋_GB2312" w:hAnsi="仿宋" w:eastAsia="仿宋_GB2312" w:cs="仿宋"/>
          <w:bCs/>
          <w:snapToGrid w:val="0"/>
          <w:kern w:val="0"/>
          <w:sz w:val="32"/>
          <w:szCs w:val="32"/>
          <w:lang w:eastAsia="zh-CN"/>
        </w:rPr>
      </w:pPr>
      <w:r>
        <w:rPr>
          <w:rFonts w:hint="eastAsia" w:ascii="仿宋_GB2312" w:hAnsi="仿宋" w:eastAsia="仿宋_GB2312" w:cs="仿宋"/>
          <w:bCs/>
          <w:snapToGrid w:val="0"/>
          <w:kern w:val="0"/>
          <w:sz w:val="32"/>
          <w:szCs w:val="32"/>
        </w:rPr>
        <w:t>（二）采购单位：</w:t>
      </w:r>
      <w:bookmarkStart w:id="2" w:name="_Hlk97106968"/>
      <w:r>
        <w:rPr>
          <w:rFonts w:hint="eastAsia" w:ascii="仿宋_GB2312" w:hAnsi="仿宋" w:eastAsia="仿宋_GB2312" w:cs="仿宋"/>
          <w:bCs/>
          <w:snapToGrid w:val="0"/>
          <w:kern w:val="0"/>
          <w:sz w:val="32"/>
          <w:szCs w:val="32"/>
        </w:rPr>
        <w:t>广东省</w:t>
      </w:r>
      <w:bookmarkEnd w:id="2"/>
      <w:r>
        <w:rPr>
          <w:rFonts w:hint="eastAsia" w:ascii="仿宋_GB2312" w:hAnsi="仿宋" w:eastAsia="仿宋_GB2312" w:cs="仿宋"/>
          <w:bCs/>
          <w:snapToGrid w:val="0"/>
          <w:kern w:val="0"/>
          <w:sz w:val="32"/>
          <w:szCs w:val="32"/>
        </w:rPr>
        <w:t>科协事业发展中心（广东科学馆）</w:t>
      </w:r>
      <w:r>
        <w:rPr>
          <w:rFonts w:hint="eastAsia" w:ascii="仿宋_GB2312" w:hAnsi="仿宋" w:eastAsia="仿宋_GB2312" w:cs="仿宋"/>
          <w:bCs/>
          <w:snapToGrid w:val="0"/>
          <w:kern w:val="0"/>
          <w:sz w:val="32"/>
          <w:szCs w:val="32"/>
          <w:lang w:eastAsia="zh-CN"/>
        </w:rPr>
        <w:t>。</w:t>
      </w:r>
    </w:p>
    <w:p>
      <w:pPr>
        <w:adjustRightInd w:val="0"/>
        <w:snapToGrid w:val="0"/>
        <w:spacing w:line="580" w:lineRule="exact"/>
        <w:ind w:firstLine="640" w:firstLineChars="200"/>
        <w:rPr>
          <w:rFonts w:hint="eastAsia" w:ascii="仿宋_GB2312" w:hAnsi="仿宋" w:eastAsia="仿宋_GB2312" w:cs="仿宋"/>
          <w:sz w:val="32"/>
          <w:szCs w:val="32"/>
          <w:lang w:eastAsia="zh-CN"/>
        </w:rPr>
      </w:pPr>
      <w:r>
        <w:rPr>
          <w:rFonts w:hint="eastAsia" w:ascii="仿宋_GB2312" w:eastAsia="仿宋_GB2312"/>
          <w:sz w:val="32"/>
          <w:szCs w:val="32"/>
        </w:rPr>
        <w:t>（三）采购需求：</w:t>
      </w:r>
      <w:r>
        <w:rPr>
          <w:rFonts w:hint="eastAsia" w:ascii="仿宋_GB2312" w:eastAsia="仿宋_GB2312"/>
          <w:sz w:val="32"/>
          <w:szCs w:val="32"/>
          <w:lang w:val="en-US" w:eastAsia="zh-CN"/>
        </w:rPr>
        <w:t>根据我中心提供的素材，为活动剪辑制作3～5分钟的赛事回顾视频、制作赛事历史进程宣传图及赛后新闻的推广宣传，具体要求咨询联系人</w:t>
      </w:r>
      <w:r>
        <w:rPr>
          <w:rFonts w:hint="eastAsia" w:ascii="仿宋_GB2312" w:eastAsia="仿宋_GB2312"/>
          <w:sz w:val="32"/>
          <w:szCs w:val="32"/>
          <w:lang w:eastAsia="zh-CN"/>
        </w:rPr>
        <w:t>。</w:t>
      </w:r>
    </w:p>
    <w:p>
      <w:pPr>
        <w:adjustRightInd w:val="0"/>
        <w:snapToGrid w:val="0"/>
        <w:spacing w:line="580" w:lineRule="exact"/>
        <w:ind w:firstLine="640" w:firstLineChars="200"/>
        <w:rPr>
          <w:rFonts w:hint="eastAsia" w:ascii="仿宋_GB2312" w:hAnsi="仿宋" w:eastAsia="仿宋_GB2312" w:cs="仿宋"/>
          <w:bCs/>
          <w:snapToGrid w:val="0"/>
          <w:kern w:val="0"/>
          <w:sz w:val="32"/>
          <w:szCs w:val="32"/>
          <w:lang w:eastAsia="zh-CN"/>
        </w:rPr>
      </w:pPr>
      <w:r>
        <w:rPr>
          <w:rFonts w:hint="eastAsia" w:ascii="仿宋_GB2312" w:hAnsi="仿宋" w:eastAsia="仿宋_GB2312" w:cs="仿宋"/>
          <w:bCs/>
          <w:snapToGrid w:val="0"/>
          <w:kern w:val="0"/>
          <w:sz w:val="32"/>
          <w:szCs w:val="32"/>
        </w:rPr>
        <w:t>（四）项目预算：人民币</w:t>
      </w:r>
      <w:r>
        <w:rPr>
          <w:rFonts w:hint="eastAsia" w:ascii="仿宋_GB2312" w:hAnsi="仿宋" w:eastAsia="仿宋_GB2312" w:cs="仿宋"/>
          <w:bCs/>
          <w:snapToGrid w:val="0"/>
          <w:kern w:val="0"/>
          <w:sz w:val="32"/>
          <w:szCs w:val="32"/>
          <w:lang w:val="en-US" w:eastAsia="zh-CN"/>
        </w:rPr>
        <w:t>3</w:t>
      </w:r>
      <w:r>
        <w:rPr>
          <w:rFonts w:hint="eastAsia" w:ascii="仿宋_GB2312" w:hAnsi="仿宋" w:eastAsia="仿宋_GB2312" w:cs="仿宋"/>
          <w:bCs/>
          <w:snapToGrid w:val="0"/>
          <w:kern w:val="0"/>
          <w:sz w:val="32"/>
          <w:szCs w:val="32"/>
        </w:rPr>
        <w:t>万元</w:t>
      </w:r>
      <w:r>
        <w:rPr>
          <w:rFonts w:hint="eastAsia" w:ascii="仿宋_GB2312" w:hAnsi="仿宋" w:eastAsia="仿宋_GB2312" w:cs="仿宋"/>
          <w:bCs/>
          <w:snapToGrid w:val="0"/>
          <w:kern w:val="0"/>
          <w:sz w:val="32"/>
          <w:szCs w:val="32"/>
          <w:lang w:eastAsia="zh-CN"/>
        </w:rPr>
        <w:t>。</w:t>
      </w:r>
    </w:p>
    <w:p>
      <w:pPr>
        <w:adjustRightInd w:val="0"/>
        <w:snapToGrid w:val="0"/>
        <w:spacing w:line="580" w:lineRule="exact"/>
        <w:ind w:firstLine="640" w:firstLineChars="200"/>
        <w:rPr>
          <w:rFonts w:hint="eastAsia" w:ascii="仿宋_GB2312" w:hAnsi="仿宋" w:eastAsia="仿宋_GB2312" w:cs="仿宋"/>
          <w:bCs/>
          <w:snapToGrid w:val="0"/>
          <w:kern w:val="0"/>
          <w:sz w:val="32"/>
          <w:szCs w:val="32"/>
          <w:lang w:eastAsia="zh-CN"/>
        </w:rPr>
      </w:pPr>
      <w:r>
        <w:rPr>
          <w:rFonts w:hint="eastAsia" w:ascii="仿宋_GB2312" w:hAnsi="仿宋" w:eastAsia="仿宋_GB2312" w:cs="仿宋"/>
          <w:bCs/>
          <w:snapToGrid w:val="0"/>
          <w:kern w:val="0"/>
          <w:sz w:val="32"/>
          <w:szCs w:val="32"/>
        </w:rPr>
        <w:t>（五）服务时间：</w:t>
      </w:r>
      <w:r>
        <w:rPr>
          <w:rFonts w:hint="eastAsia" w:ascii="仿宋_GB2312" w:hAnsi="仿宋" w:eastAsia="仿宋_GB2312" w:cs="仿宋"/>
          <w:sz w:val="32"/>
          <w:szCs w:val="32"/>
        </w:rPr>
        <w:t>2022</w:t>
      </w:r>
      <w:r>
        <w:rPr>
          <w:rFonts w:hint="eastAsia" w:ascii="仿宋_GB2312" w:hAnsi="仿宋" w:eastAsia="仿宋_GB2312" w:cs="仿宋"/>
          <w:bCs/>
          <w:snapToGrid w:val="0"/>
          <w:kern w:val="0"/>
          <w:sz w:val="32"/>
          <w:szCs w:val="32"/>
        </w:rPr>
        <w:t>年</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1</w:t>
      </w:r>
      <w:r>
        <w:rPr>
          <w:rFonts w:hint="eastAsia" w:ascii="仿宋_GB2312" w:hAnsi="仿宋" w:eastAsia="仿宋_GB2312" w:cs="仿宋"/>
          <w:bCs/>
          <w:snapToGrid w:val="0"/>
          <w:kern w:val="0"/>
          <w:sz w:val="32"/>
          <w:szCs w:val="32"/>
        </w:rPr>
        <w:t>月</w:t>
      </w:r>
      <w:r>
        <w:rPr>
          <w:rFonts w:hint="eastAsia" w:ascii="仿宋_GB2312" w:hAnsi="仿宋" w:eastAsia="仿宋_GB2312" w:cs="仿宋"/>
          <w:bCs/>
          <w:snapToGrid w:val="0"/>
          <w:kern w:val="0"/>
          <w:sz w:val="32"/>
          <w:szCs w:val="32"/>
          <w:lang w:val="en-US" w:eastAsia="zh-CN"/>
        </w:rPr>
        <w:t>底前完成</w:t>
      </w:r>
      <w:r>
        <w:rPr>
          <w:rFonts w:hint="eastAsia" w:ascii="仿宋_GB2312" w:hAnsi="仿宋" w:eastAsia="仿宋_GB2312" w:cs="仿宋"/>
          <w:sz w:val="32"/>
          <w:szCs w:val="32"/>
          <w:lang w:eastAsia="zh-CN"/>
        </w:rPr>
        <w:t>。</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二、项目背景</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为</w:t>
      </w:r>
      <w:r>
        <w:rPr>
          <w:rFonts w:hint="eastAsia" w:ascii="仿宋_GB2312" w:hAnsi="仿宋" w:eastAsia="仿宋_GB2312" w:cs="仿宋"/>
          <w:bCs/>
          <w:snapToGrid w:val="0"/>
          <w:kern w:val="0"/>
          <w:sz w:val="32"/>
          <w:szCs w:val="32"/>
          <w:lang w:val="en-US" w:eastAsia="zh-CN"/>
        </w:rPr>
        <w:t>做好“</w:t>
      </w:r>
      <w:r>
        <w:rPr>
          <w:rFonts w:hint="eastAsia" w:ascii="仿宋_GB2312" w:eastAsia="仿宋_GB2312"/>
          <w:sz w:val="32"/>
          <w:szCs w:val="32"/>
        </w:rPr>
        <w:t>文搏杯</w:t>
      </w:r>
      <w:r>
        <w:rPr>
          <w:rFonts w:hint="eastAsia" w:ascii="仿宋_GB2312" w:hAnsi="仿宋" w:eastAsia="仿宋_GB2312" w:cs="仿宋"/>
          <w:bCs/>
          <w:snapToGrid w:val="0"/>
          <w:kern w:val="0"/>
          <w:sz w:val="32"/>
          <w:szCs w:val="32"/>
          <w:lang w:val="en-US" w:eastAsia="zh-CN"/>
        </w:rPr>
        <w:t>”</w:t>
      </w:r>
      <w:r>
        <w:rPr>
          <w:rFonts w:hint="eastAsia" w:ascii="仿宋_GB2312" w:eastAsia="仿宋_GB2312"/>
          <w:sz w:val="32"/>
          <w:szCs w:val="32"/>
        </w:rPr>
        <w:t>第十届广东省青少年科技实践能力挑战赛</w:t>
      </w:r>
      <w:r>
        <w:rPr>
          <w:rFonts w:hint="eastAsia" w:ascii="仿宋_GB2312" w:eastAsia="仿宋_GB2312"/>
          <w:sz w:val="32"/>
          <w:szCs w:val="32"/>
          <w:lang w:val="en-US" w:eastAsia="zh-CN"/>
        </w:rPr>
        <w:t>活动的宣传工作</w:t>
      </w:r>
      <w:r>
        <w:rPr>
          <w:rFonts w:hint="eastAsia" w:ascii="仿宋_GB2312" w:hAnsi="仿宋" w:eastAsia="仿宋_GB2312" w:cs="仿宋"/>
          <w:bCs/>
          <w:snapToGrid w:val="0"/>
          <w:kern w:val="0"/>
          <w:sz w:val="32"/>
          <w:szCs w:val="32"/>
        </w:rPr>
        <w:t>，通过比选的方式选定1家</w:t>
      </w:r>
      <w:r>
        <w:rPr>
          <w:rFonts w:hint="eastAsia" w:ascii="仿宋_GB2312" w:hAnsi="仿宋" w:eastAsia="仿宋_GB2312" w:cs="仿宋"/>
          <w:bCs/>
          <w:snapToGrid w:val="0"/>
          <w:kern w:val="0"/>
          <w:sz w:val="32"/>
          <w:szCs w:val="32"/>
          <w:lang w:val="en-US" w:eastAsia="zh-CN"/>
        </w:rPr>
        <w:t>媒体</w:t>
      </w:r>
      <w:r>
        <w:rPr>
          <w:rFonts w:hint="eastAsia" w:ascii="仿宋_GB2312" w:hAnsi="仿宋" w:eastAsia="仿宋_GB2312" w:cs="仿宋"/>
          <w:bCs/>
          <w:snapToGrid w:val="0"/>
          <w:kern w:val="0"/>
          <w:sz w:val="32"/>
          <w:szCs w:val="32"/>
        </w:rPr>
        <w:t>公司，由选定的公司提供专业的</w:t>
      </w:r>
      <w:r>
        <w:rPr>
          <w:rFonts w:hint="eastAsia" w:ascii="仿宋_GB2312" w:hAnsi="仿宋" w:eastAsia="仿宋_GB2312" w:cs="仿宋"/>
          <w:sz w:val="32"/>
          <w:szCs w:val="32"/>
          <w:lang w:val="en-US" w:eastAsia="zh-CN"/>
        </w:rPr>
        <w:t>宣传</w:t>
      </w:r>
      <w:r>
        <w:rPr>
          <w:rFonts w:hint="eastAsia" w:ascii="仿宋_GB2312" w:hAnsi="仿宋" w:eastAsia="仿宋_GB2312" w:cs="仿宋"/>
          <w:sz w:val="32"/>
          <w:szCs w:val="32"/>
        </w:rPr>
        <w:t>服务</w:t>
      </w:r>
      <w:r>
        <w:rPr>
          <w:rFonts w:hint="eastAsia" w:ascii="仿宋_GB2312" w:hAnsi="仿宋" w:eastAsia="仿宋_GB2312" w:cs="仿宋"/>
          <w:bCs/>
          <w:snapToGrid w:val="0"/>
          <w:kern w:val="0"/>
          <w:sz w:val="32"/>
          <w:szCs w:val="32"/>
        </w:rPr>
        <w:t>。</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三、服务内容</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仿宋_GB2312" w:eastAsia="仿宋_GB2312"/>
          <w:sz w:val="32"/>
          <w:szCs w:val="32"/>
          <w:lang w:val="en-US" w:eastAsia="zh-CN"/>
        </w:rPr>
        <w:t>根据我中心提供的素材，为活动剪辑制作3～5分钟的赛事回顾视频、制作赛事历史进程宣传图及赛后新闻的推广宣传</w:t>
      </w:r>
      <w:r>
        <w:rPr>
          <w:rFonts w:hint="eastAsia" w:ascii="仿宋_GB2312" w:hAnsi="仿宋" w:eastAsia="仿宋_GB2312" w:cs="仿宋"/>
          <w:sz w:val="32"/>
          <w:szCs w:val="32"/>
        </w:rPr>
        <w:t>。</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四、项目成果</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仿宋_GB2312" w:hAnsi="仿宋" w:eastAsia="仿宋_GB2312" w:cs="仿宋"/>
          <w:sz w:val="32"/>
          <w:szCs w:val="32"/>
        </w:rPr>
        <w:t>确保服务期内，按服务合同要求，安全、高质量、高效率地完成</w:t>
      </w:r>
      <w:r>
        <w:rPr>
          <w:rFonts w:hint="eastAsia" w:ascii="仿宋_GB2312" w:hAnsi="仿宋" w:eastAsia="仿宋_GB2312" w:cs="仿宋"/>
          <w:sz w:val="32"/>
          <w:szCs w:val="32"/>
          <w:lang w:val="en-US" w:eastAsia="zh-CN"/>
        </w:rPr>
        <w:t>宣传工作</w:t>
      </w:r>
      <w:r>
        <w:rPr>
          <w:rFonts w:hint="eastAsia" w:ascii="仿宋_GB2312" w:hAnsi="仿宋" w:eastAsia="仿宋_GB2312" w:cs="仿宋"/>
          <w:sz w:val="32"/>
          <w:szCs w:val="32"/>
        </w:rPr>
        <w:t>。</w:t>
      </w:r>
    </w:p>
    <w:p>
      <w:pPr>
        <w:adjustRightInd w:val="0"/>
        <w:snapToGrid w:val="0"/>
        <w:spacing w:line="580" w:lineRule="exact"/>
        <w:ind w:firstLine="640" w:firstLineChars="200"/>
        <w:rPr>
          <w:rFonts w:ascii="黑体" w:hAnsi="黑体" w:eastAsia="黑体" w:cs="黑体"/>
          <w:bCs/>
          <w:snapToGrid w:val="0"/>
          <w:kern w:val="0"/>
          <w:sz w:val="32"/>
          <w:szCs w:val="32"/>
        </w:rPr>
      </w:pPr>
      <w:bookmarkStart w:id="3" w:name="_Toc78604591"/>
      <w:bookmarkStart w:id="4" w:name="_Toc113157419"/>
      <w:r>
        <w:rPr>
          <w:rFonts w:hint="eastAsia" w:ascii="黑体" w:hAnsi="黑体" w:eastAsia="黑体" w:cs="黑体"/>
          <w:bCs/>
          <w:snapToGrid w:val="0"/>
          <w:kern w:val="0"/>
          <w:sz w:val="32"/>
          <w:szCs w:val="32"/>
          <w:lang w:val="en-US" w:eastAsia="zh-CN"/>
        </w:rPr>
        <w:t>五</w:t>
      </w:r>
      <w:r>
        <w:rPr>
          <w:rFonts w:hint="eastAsia" w:ascii="黑体" w:hAnsi="黑体" w:eastAsia="黑体" w:cs="黑体"/>
          <w:bCs/>
          <w:snapToGrid w:val="0"/>
          <w:kern w:val="0"/>
          <w:sz w:val="32"/>
          <w:szCs w:val="32"/>
        </w:rPr>
        <w:t>、付款方式</w:t>
      </w:r>
    </w:p>
    <w:bookmarkEnd w:id="0"/>
    <w:bookmarkEnd w:id="1"/>
    <w:bookmarkEnd w:id="3"/>
    <w:bookmarkEnd w:id="4"/>
    <w:p>
      <w:pPr>
        <w:adjustRightInd w:val="0"/>
        <w:snapToGrid w:val="0"/>
        <w:spacing w:line="580" w:lineRule="exact"/>
        <w:ind w:firstLine="640" w:firstLineChars="200"/>
        <w:rPr>
          <w:rFonts w:ascii="仿宋_GB2312" w:hAnsi="黑体" w:eastAsia="仿宋_GB2312" w:cs="黑体"/>
          <w:bCs/>
          <w:snapToGrid w:val="0"/>
          <w:kern w:val="0"/>
          <w:sz w:val="32"/>
          <w:szCs w:val="32"/>
        </w:rPr>
      </w:pPr>
      <w:r>
        <w:rPr>
          <w:rFonts w:hint="eastAsia" w:ascii="仿宋_GB2312" w:hAnsi="黑体" w:eastAsia="仿宋_GB2312" w:cs="黑体"/>
          <w:bCs/>
          <w:snapToGrid w:val="0"/>
          <w:kern w:val="0"/>
          <w:sz w:val="32"/>
          <w:szCs w:val="32"/>
          <w:lang w:val="en-US" w:eastAsia="zh-CN"/>
        </w:rPr>
        <w:t>签订合同后，先支付项目预算的30%的费用。尾款在服务时间结束后，根据实际发生的费用结算</w:t>
      </w:r>
      <w:r>
        <w:rPr>
          <w:rFonts w:hint="eastAsia" w:ascii="仿宋_GB2312" w:hAnsi="黑体" w:eastAsia="仿宋_GB2312" w:cs="黑体"/>
          <w:bCs/>
          <w:snapToGrid w:val="0"/>
          <w:kern w:val="0"/>
          <w:sz w:val="32"/>
          <w:szCs w:val="32"/>
        </w:rPr>
        <w:t>。</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lang w:val="en-US" w:eastAsia="zh-CN"/>
        </w:rPr>
        <w:t>六</w:t>
      </w:r>
      <w:r>
        <w:rPr>
          <w:rFonts w:hint="eastAsia" w:ascii="黑体" w:hAnsi="黑体" w:eastAsia="黑体" w:cs="黑体"/>
          <w:bCs/>
          <w:snapToGrid w:val="0"/>
          <w:kern w:val="0"/>
          <w:sz w:val="32"/>
          <w:szCs w:val="32"/>
        </w:rPr>
        <w:t>、供应商资格要求</w:t>
      </w:r>
    </w:p>
    <w:p>
      <w:pPr>
        <w:autoSpaceDE w:val="0"/>
        <w:autoSpaceDN w:val="0"/>
        <w:adjustRightInd w:val="0"/>
        <w:snapToGrid w:val="0"/>
        <w:spacing w:line="580" w:lineRule="exact"/>
        <w:ind w:firstLine="640" w:firstLineChars="200"/>
        <w:rPr>
          <w:rFonts w:hint="eastAsia" w:ascii="仿宋_GB2312" w:hAnsi="仿宋" w:eastAsia="仿宋_GB2312" w:cs="仿宋"/>
          <w:snapToGrid w:val="0"/>
          <w:kern w:val="0"/>
          <w:sz w:val="32"/>
          <w:szCs w:val="32"/>
          <w:lang w:eastAsia="zh-CN"/>
        </w:rPr>
      </w:pPr>
      <w:r>
        <w:rPr>
          <w:rFonts w:hint="eastAsia" w:ascii="仿宋_GB2312" w:hAnsi="仿宋" w:eastAsia="仿宋_GB2312" w:cs="仿宋"/>
          <w:bCs/>
          <w:snapToGrid w:val="0"/>
          <w:kern w:val="0"/>
          <w:sz w:val="32"/>
          <w:szCs w:val="32"/>
        </w:rPr>
        <w:t>（一）</w:t>
      </w:r>
      <w:r>
        <w:rPr>
          <w:rFonts w:hint="eastAsia" w:ascii="仿宋_GB2312" w:hAnsi="仿宋" w:eastAsia="仿宋_GB2312" w:cs="仿宋"/>
          <w:snapToGrid w:val="0"/>
          <w:kern w:val="0"/>
          <w:sz w:val="32"/>
          <w:szCs w:val="32"/>
        </w:rPr>
        <w:t>供应商必须符合《中华人民共和国政府采购法》第二十二条规定的条件，</w:t>
      </w:r>
      <w:r>
        <w:rPr>
          <w:rFonts w:hint="eastAsia" w:ascii="仿宋_GB2312" w:hAnsi="仿宋" w:eastAsia="仿宋_GB2312" w:cs="仿宋"/>
          <w:sz w:val="32"/>
          <w:szCs w:val="32"/>
        </w:rPr>
        <w:t>具有独立的法人资格，</w:t>
      </w:r>
      <w:r>
        <w:rPr>
          <w:rFonts w:hint="eastAsia" w:ascii="仿宋_GB2312" w:hAnsi="仿宋" w:eastAsia="仿宋_GB2312" w:cs="仿宋"/>
          <w:snapToGrid w:val="0"/>
          <w:kern w:val="0"/>
          <w:sz w:val="32"/>
          <w:szCs w:val="32"/>
        </w:rPr>
        <w:t>并提供</w:t>
      </w:r>
      <w:r>
        <w:rPr>
          <w:rFonts w:hint="eastAsia" w:ascii="仿宋_GB2312" w:hAnsi="仿宋" w:eastAsia="仿宋_GB2312" w:cs="仿宋"/>
          <w:sz w:val="32"/>
          <w:szCs w:val="32"/>
        </w:rPr>
        <w:t>营业执照复印件、法人身份证复印件、没有重大违法记录的声明</w:t>
      </w:r>
      <w:r>
        <w:rPr>
          <w:rFonts w:hint="eastAsia" w:ascii="仿宋_GB2312" w:hAnsi="仿宋" w:eastAsia="仿宋_GB2312" w:cs="仿宋"/>
          <w:snapToGrid w:val="0"/>
          <w:kern w:val="0"/>
          <w:sz w:val="32"/>
          <w:szCs w:val="32"/>
          <w:lang w:eastAsia="zh-CN"/>
        </w:rPr>
        <w:t>。</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hAnsi="仿宋" w:eastAsia="仿宋_GB2312" w:cs="仿宋"/>
          <w:sz w:val="32"/>
          <w:szCs w:val="32"/>
        </w:rPr>
        <w:t>（二）</w:t>
      </w:r>
      <w:r>
        <w:rPr>
          <w:rFonts w:hint="eastAsia" w:ascii="仿宋_GB2312" w:eastAsia="仿宋_GB2312"/>
          <w:sz w:val="32"/>
          <w:szCs w:val="32"/>
        </w:rPr>
        <w:t>供应商应为广东省内具有独立法人资格的公司，具备</w:t>
      </w:r>
      <w:r>
        <w:rPr>
          <w:rFonts w:hint="eastAsia" w:ascii="仿宋_GB2312" w:eastAsia="仿宋_GB2312"/>
          <w:sz w:val="32"/>
          <w:szCs w:val="32"/>
          <w:lang w:val="en-US" w:eastAsia="zh-CN"/>
        </w:rPr>
        <w:t>视频拍摄，媒体宣传推广等服务的企业资</w:t>
      </w:r>
      <w:r>
        <w:rPr>
          <w:rFonts w:hint="eastAsia" w:ascii="仿宋_GB2312" w:eastAsia="仿宋_GB2312"/>
          <w:sz w:val="32"/>
          <w:szCs w:val="32"/>
        </w:rPr>
        <w:t>质，为国家/省/市级举办的大型活动提供</w:t>
      </w:r>
      <w:r>
        <w:rPr>
          <w:rFonts w:hint="eastAsia" w:ascii="仿宋_GB2312" w:eastAsia="仿宋_GB2312"/>
          <w:sz w:val="32"/>
          <w:szCs w:val="32"/>
          <w:lang w:val="en-US" w:eastAsia="zh-CN"/>
        </w:rPr>
        <w:t>视频拍摄，媒体宣传推广等服务</w:t>
      </w:r>
      <w:r>
        <w:rPr>
          <w:rFonts w:hint="eastAsia" w:ascii="仿宋_GB2312" w:eastAsia="仿宋_GB2312"/>
          <w:sz w:val="32"/>
          <w:szCs w:val="32"/>
        </w:rPr>
        <w:t>的供应商可列入加分选项</w:t>
      </w:r>
      <w:r>
        <w:rPr>
          <w:rFonts w:hint="eastAsia" w:ascii="仿宋_GB2312" w:eastAsia="仿宋_GB2312"/>
          <w:sz w:val="32"/>
          <w:szCs w:val="32"/>
          <w:lang w:eastAsia="zh-CN"/>
        </w:rPr>
        <w:t>。</w:t>
      </w:r>
    </w:p>
    <w:p>
      <w:pPr>
        <w:autoSpaceDE w:val="0"/>
        <w:autoSpaceDN w:val="0"/>
        <w:adjustRightInd w:val="0"/>
        <w:snapToGrid w:val="0"/>
        <w:spacing w:line="580" w:lineRule="exact"/>
        <w:ind w:firstLine="640" w:firstLineChars="200"/>
        <w:rPr>
          <w:rFonts w:hint="eastAsia" w:ascii="仿宋_GB2312" w:hAnsi="仿宋" w:eastAsia="仿宋_GB2312" w:cs="仿宋"/>
          <w:snapToGrid w:val="0"/>
          <w:kern w:val="0"/>
          <w:sz w:val="32"/>
          <w:szCs w:val="32"/>
          <w:lang w:eastAsia="zh-CN"/>
        </w:rPr>
      </w:pPr>
      <w:r>
        <w:rPr>
          <w:rFonts w:hint="eastAsia" w:ascii="仿宋_GB2312" w:hAnsi="仿宋" w:eastAsia="仿宋_GB2312" w:cs="仿宋"/>
          <w:bCs/>
          <w:snapToGrid w:val="0"/>
          <w:kern w:val="0"/>
          <w:sz w:val="32"/>
          <w:szCs w:val="32"/>
        </w:rPr>
        <w:t>（三）</w:t>
      </w:r>
      <w:r>
        <w:rPr>
          <w:rFonts w:hint="eastAsia" w:ascii="仿宋_GB2312" w:eastAsia="仿宋_GB2312"/>
          <w:sz w:val="32"/>
          <w:szCs w:val="32"/>
        </w:rPr>
        <w:t>单位负责人为同一人或者存在直接控股、管理关系的不同供应商，不得参加同一合同项下的政府采购活动（提供书面承诺）</w:t>
      </w:r>
      <w:r>
        <w:rPr>
          <w:rFonts w:hint="eastAsia" w:ascii="仿宋_GB2312" w:eastAsia="仿宋_GB2312"/>
          <w:sz w:val="32"/>
          <w:szCs w:val="32"/>
          <w:lang w:eastAsia="zh-CN"/>
        </w:rPr>
        <w:t>。</w:t>
      </w:r>
    </w:p>
    <w:p>
      <w:pPr>
        <w:autoSpaceDE w:val="0"/>
        <w:autoSpaceDN w:val="0"/>
        <w:adjustRightInd w:val="0"/>
        <w:snapToGrid w:val="0"/>
        <w:spacing w:line="580" w:lineRule="exact"/>
        <w:ind w:firstLine="560" w:firstLineChars="200"/>
        <w:rPr>
          <w:rFonts w:hint="eastAsia" w:ascii="仿宋_GB2312" w:eastAsia="仿宋_GB2312"/>
          <w:sz w:val="32"/>
          <w:szCs w:val="32"/>
          <w:lang w:val="en-US" w:eastAsia="zh-CN"/>
        </w:rPr>
      </w:pPr>
      <w:r>
        <w:rPr>
          <w:rFonts w:hint="eastAsia" w:ascii="仿宋_GB2312" w:hAnsi="仿宋" w:eastAsia="仿宋_GB2312" w:cs="仿宋"/>
          <w:bCs/>
          <w:snapToGrid w:val="0"/>
          <w:spacing w:val="-20"/>
          <w:kern w:val="0"/>
          <w:sz w:val="32"/>
          <w:szCs w:val="32"/>
        </w:rPr>
        <w:t>（四）</w:t>
      </w:r>
      <w:r>
        <w:rPr>
          <w:rFonts w:hint="eastAsia" w:ascii="仿宋_GB2312" w:eastAsia="仿宋_GB2312"/>
          <w:sz w:val="32"/>
          <w:szCs w:val="32"/>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autoSpaceDE w:val="0"/>
        <w:autoSpaceDN w:val="0"/>
        <w:adjustRightInd w:val="0"/>
        <w:snapToGrid w:val="0"/>
        <w:spacing w:line="58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bCs/>
          <w:snapToGrid w:val="0"/>
          <w:kern w:val="0"/>
          <w:sz w:val="32"/>
          <w:szCs w:val="32"/>
        </w:rPr>
        <w:t>（五）</w:t>
      </w:r>
      <w:r>
        <w:rPr>
          <w:rFonts w:hint="eastAsia" w:ascii="仿宋_GB2312" w:eastAsia="仿宋_GB2312"/>
          <w:sz w:val="32"/>
          <w:szCs w:val="32"/>
          <w:lang w:val="en-US" w:eastAsia="zh-CN"/>
        </w:rPr>
        <w:t>本项目不接受联合体投标。</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lang w:val="en-US" w:eastAsia="zh-CN"/>
        </w:rPr>
        <w:t>七</w:t>
      </w:r>
      <w:r>
        <w:rPr>
          <w:rFonts w:hint="eastAsia" w:ascii="黑体" w:hAnsi="黑体" w:eastAsia="黑体" w:cs="黑体"/>
          <w:bCs/>
          <w:snapToGrid w:val="0"/>
          <w:kern w:val="0"/>
          <w:sz w:val="32"/>
          <w:szCs w:val="32"/>
        </w:rPr>
        <w:t>、其他要求</w:t>
      </w:r>
    </w:p>
    <w:p>
      <w:pPr>
        <w:adjustRightInd w:val="0"/>
        <w:snapToGrid w:val="0"/>
        <w:spacing w:line="580" w:lineRule="exact"/>
        <w:ind w:firstLine="480" w:firstLineChars="15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一）参加比选供应商的报价明显低于其他通过比选人的报价，有可能影响服务质量或者不能诚信履约的应提供合理的书面说明，必要时提交相关证明材料；比选供应商不能证明其报价合理性的，将被作为无效报价处理。</w:t>
      </w:r>
    </w:p>
    <w:p>
      <w:pPr>
        <w:adjustRightInd w:val="0"/>
        <w:snapToGrid w:val="0"/>
        <w:spacing w:line="580" w:lineRule="exact"/>
        <w:ind w:firstLine="480" w:firstLineChars="150"/>
        <w:rPr>
          <w:rFonts w:hint="eastAsia"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（二）横向对比比选文件，价低者不一定成为成交供应商。比选供应商至少需提供以下文件（一式二份，格式自定）：</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1.单位简介、资格证明文件</w:t>
      </w:r>
      <w:r>
        <w:rPr>
          <w:rFonts w:hint="eastAsia" w:ascii="仿宋_GB2312" w:hAnsi="仿宋" w:eastAsia="仿宋_GB2312" w:cs="仿宋"/>
          <w:bCs/>
          <w:snapToGrid w:val="0"/>
          <w:kern w:val="0"/>
          <w:sz w:val="32"/>
          <w:szCs w:val="32"/>
          <w:lang w:eastAsia="zh-CN"/>
        </w:rPr>
        <w:t>。</w:t>
      </w:r>
      <w:r>
        <w:rPr>
          <w:rFonts w:hint="eastAsia" w:ascii="仿宋_GB2312" w:hAnsi="仿宋" w:eastAsia="仿宋_GB2312" w:cs="仿宋"/>
          <w:bCs/>
          <w:snapToGrid w:val="0"/>
          <w:kern w:val="0"/>
          <w:sz w:val="32"/>
          <w:szCs w:val="32"/>
        </w:rPr>
        <w:t>（对应本文件第</w:t>
      </w:r>
      <w:r>
        <w:rPr>
          <w:rFonts w:hint="eastAsia" w:ascii="仿宋_GB2312" w:hAnsi="仿宋" w:eastAsia="仿宋_GB2312" w:cs="仿宋"/>
          <w:bCs/>
          <w:snapToGrid w:val="0"/>
          <w:kern w:val="0"/>
          <w:sz w:val="32"/>
          <w:szCs w:val="32"/>
          <w:lang w:eastAsia="zh-CN"/>
        </w:rPr>
        <w:t>六</w:t>
      </w:r>
      <w:r>
        <w:rPr>
          <w:rFonts w:hint="eastAsia" w:ascii="仿宋_GB2312" w:hAnsi="仿宋" w:eastAsia="仿宋_GB2312" w:cs="仿宋"/>
          <w:bCs/>
          <w:snapToGrid w:val="0"/>
          <w:kern w:val="0"/>
          <w:sz w:val="32"/>
          <w:szCs w:val="32"/>
        </w:rPr>
        <w:t>点：供应商资格要求）</w:t>
      </w:r>
    </w:p>
    <w:p>
      <w:pPr>
        <w:adjustRightInd w:val="0"/>
        <w:snapToGrid w:val="0"/>
        <w:spacing w:line="580" w:lineRule="exact"/>
        <w:ind w:firstLine="640" w:firstLineChars="200"/>
        <w:rPr>
          <w:rFonts w:hint="eastAsia" w:ascii="仿宋_GB2312" w:hAnsi="仿宋" w:eastAsia="仿宋_GB2312" w:cs="仿宋"/>
          <w:bCs/>
          <w:snapToGrid w:val="0"/>
          <w:kern w:val="0"/>
          <w:sz w:val="32"/>
          <w:szCs w:val="32"/>
          <w:lang w:eastAsia="zh-CN"/>
        </w:rPr>
      </w:pPr>
      <w:r>
        <w:rPr>
          <w:rFonts w:hint="eastAsia" w:ascii="仿宋_GB2312" w:hAnsi="仿宋" w:eastAsia="仿宋_GB2312" w:cs="仿宋"/>
          <w:bCs/>
          <w:snapToGrid w:val="0"/>
          <w:kern w:val="0"/>
          <w:sz w:val="32"/>
          <w:szCs w:val="32"/>
        </w:rPr>
        <w:t>2.近三年业绩证明文件</w:t>
      </w:r>
      <w:r>
        <w:rPr>
          <w:rFonts w:hint="eastAsia" w:ascii="仿宋_GB2312" w:hAnsi="仿宋" w:eastAsia="仿宋_GB2312" w:cs="仿宋"/>
          <w:snapToGrid w:val="0"/>
          <w:kern w:val="0"/>
          <w:sz w:val="32"/>
          <w:szCs w:val="32"/>
          <w:lang w:eastAsia="zh-CN"/>
        </w:rPr>
        <w:t>。</w:t>
      </w:r>
    </w:p>
    <w:p>
      <w:pPr>
        <w:adjustRightInd w:val="0"/>
        <w:snapToGrid w:val="0"/>
        <w:spacing w:line="580" w:lineRule="exact"/>
        <w:ind w:firstLine="640" w:firstLineChars="200"/>
        <w:rPr>
          <w:rFonts w:hint="eastAsia" w:ascii="仿宋_GB2312" w:hAnsi="仿宋" w:eastAsia="仿宋_GB2312" w:cs="仿宋"/>
          <w:bCs/>
          <w:snapToGrid w:val="0"/>
          <w:kern w:val="0"/>
          <w:sz w:val="32"/>
          <w:szCs w:val="32"/>
          <w:lang w:eastAsia="zh-CN"/>
        </w:rPr>
      </w:pPr>
      <w:r>
        <w:rPr>
          <w:rFonts w:hint="eastAsia" w:ascii="仿宋_GB2312" w:hAnsi="仿宋" w:eastAsia="仿宋_GB2312" w:cs="仿宋"/>
          <w:bCs/>
          <w:snapToGrid w:val="0"/>
          <w:kern w:val="0"/>
          <w:sz w:val="32"/>
          <w:szCs w:val="32"/>
        </w:rPr>
        <w:t>3.</w:t>
      </w:r>
      <w:r>
        <w:rPr>
          <w:rFonts w:hint="eastAsia" w:ascii="仿宋_GB2312" w:hAnsi="仿宋" w:eastAsia="仿宋_GB2312" w:cs="仿宋"/>
          <w:sz w:val="32"/>
          <w:szCs w:val="32"/>
        </w:rPr>
        <w:t>项目报价</w:t>
      </w:r>
      <w:r>
        <w:rPr>
          <w:rFonts w:hint="eastAsia" w:ascii="仿宋_GB2312" w:hAnsi="仿宋" w:eastAsia="仿宋_GB2312" w:cs="仿宋"/>
          <w:snapToGrid w:val="0"/>
          <w:kern w:val="0"/>
          <w:sz w:val="32"/>
          <w:szCs w:val="32"/>
          <w:lang w:eastAsia="zh-CN"/>
        </w:rPr>
        <w:t>。</w:t>
      </w:r>
    </w:p>
    <w:p>
      <w:pPr>
        <w:adjustRightInd w:val="0"/>
        <w:snapToGrid w:val="0"/>
        <w:spacing w:line="580" w:lineRule="exact"/>
        <w:ind w:firstLine="640" w:firstLineChars="200"/>
        <w:rPr>
          <w:rFonts w:hint="eastAsia" w:ascii="仿宋_GB2312" w:hAnsi="仿宋" w:eastAsia="仿宋_GB2312" w:cs="仿宋"/>
          <w:bCs/>
          <w:snapToGrid w:val="0"/>
          <w:kern w:val="0"/>
          <w:sz w:val="32"/>
          <w:szCs w:val="32"/>
          <w:lang w:eastAsia="zh-CN"/>
        </w:rPr>
      </w:pPr>
      <w:r>
        <w:rPr>
          <w:rFonts w:hint="eastAsia" w:ascii="仿宋_GB2312" w:hAnsi="仿宋" w:eastAsia="仿宋_GB2312" w:cs="仿宋"/>
          <w:bCs/>
          <w:snapToGrid w:val="0"/>
          <w:kern w:val="0"/>
          <w:sz w:val="32"/>
          <w:szCs w:val="32"/>
        </w:rPr>
        <w:t>4.最近一期纳税记录及社保凭据</w:t>
      </w:r>
      <w:r>
        <w:rPr>
          <w:rFonts w:hint="eastAsia" w:ascii="仿宋_GB2312" w:hAnsi="仿宋" w:eastAsia="仿宋_GB2312" w:cs="仿宋"/>
          <w:bCs/>
          <w:snapToGrid w:val="0"/>
          <w:kern w:val="0"/>
          <w:sz w:val="32"/>
          <w:szCs w:val="32"/>
          <w:lang w:eastAsia="zh-CN"/>
        </w:rPr>
        <w:t>。</w:t>
      </w:r>
    </w:p>
    <w:p>
      <w:pPr>
        <w:adjustRightInd w:val="0"/>
        <w:snapToGrid w:val="0"/>
        <w:spacing w:line="58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bCs/>
          <w:snapToGrid w:val="0"/>
          <w:kern w:val="0"/>
          <w:sz w:val="32"/>
          <w:szCs w:val="32"/>
        </w:rPr>
        <w:t>5.</w:t>
      </w:r>
      <w:r>
        <w:rPr>
          <w:rFonts w:hint="eastAsia" w:ascii="仿宋_GB2312" w:hAnsi="仿宋" w:eastAsia="仿宋_GB2312" w:cs="仿宋"/>
          <w:snapToGrid w:val="0"/>
          <w:kern w:val="0"/>
          <w:sz w:val="32"/>
          <w:szCs w:val="32"/>
        </w:rPr>
        <w:t>其他可体现单位实力、信誉的相关证明文件。</w:t>
      </w:r>
    </w:p>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YTZkNGUyYTRhZTk2NGJkMTQyNGY3YzY0OGYzMGIifQ=="/>
  </w:docVars>
  <w:rsids>
    <w:rsidRoot w:val="00000000"/>
    <w:rsid w:val="0B68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utoSpaceDE w:val="0"/>
      <w:autoSpaceDN w:val="0"/>
      <w:adjustRightInd w:val="0"/>
      <w:spacing w:line="360" w:lineRule="auto"/>
      <w:jc w:val="center"/>
      <w:outlineLvl w:val="1"/>
    </w:pPr>
    <w:rPr>
      <w:rFonts w:ascii="宋体" w:hAnsi="宋体" w:eastAsia="宋体" w:cs="Times New Roman"/>
      <w:b/>
      <w:color w:val="000000"/>
      <w:kern w:val="0"/>
      <w:sz w:val="30"/>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990</Words>
  <Characters>1038</Characters>
  <Lines>0</Lines>
  <Paragraphs>0</Paragraphs>
  <TotalTime>0</TotalTime>
  <ScaleCrop>false</ScaleCrop>
  <LinksUpToDate>false</LinksUpToDate>
  <CharactersWithSpaces>1038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2022-10-12T02:23:34Z</dcterms:created>
  <dc:creator>lenovo.CFYDLCNKU</dc:creator>
  <cp:lastModifiedBy>李大人</cp:lastModifiedBy>
  <dcterms:modified xsi:type="dcterms:W3CDTF">2022-10-12T02:23:42Z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48997957876E4893B79E61862DEFCBA9</vt:lpwstr>
  </property>
</Properties>
</file>